
<file path=[Content_Types].xml><?xml version="1.0" encoding="utf-8"?>
<Types xmlns="http://schemas.openxmlformats.org/package/2006/content-types">
  <Default Extension="rels" ContentType="application/vnd.openxmlformats-package.relationships+xml"/>
  <Default Extension="xml" ContentType="application/xml"/>
  <Override PartName="/customXml/item1.xml" ContentType="application/xml"/>
  <Override PartName="/customXml/item2.xml" ContentType="application/xml"/>
  <Override PartName="/customXml/item3.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 Generated by Aspose.Words for .NET 22.2.0 -->
  <w:body>
    <w:p w:rsidR="00454919" w:rsidP="00454919" w14:paraId="1043E8F7" w14:textId="77777777">
      <w:pPr>
        <w:widowControl w:val="0"/>
        <w:spacing w:before="120" w:after="0" w:line="360" w:lineRule="auto"/>
        <w:jc w:val="center"/>
        <w:rPr>
          <w:rFonts w:ascii="David" w:eastAsia="Times New Roman" w:hAnsi="David" w:cs="David"/>
          <w:bCs/>
          <w:sz w:val="28"/>
          <w:szCs w:val="28"/>
          <w:rtl/>
          <w:lang w:eastAsia="he-IL"/>
        </w:rPr>
      </w:pPr>
      <w:r w:rsidRPr="00910807">
        <w:rPr>
          <w:rFonts w:ascii="David" w:eastAsia="Times New Roman" w:hAnsi="David" w:cs="David"/>
          <w:bCs/>
          <w:sz w:val="28"/>
          <w:szCs w:val="28"/>
          <w:rtl/>
          <w:lang w:val="ar" w:eastAsia="he-IL"/>
        </w:rPr>
        <w:t>وزارة العدل</w:t>
      </w:r>
    </w:p>
    <w:p w:rsidR="00454919" w:rsidRPr="00454919" w:rsidP="00454919" w14:paraId="184CF7DE" w14:textId="2DA1DE02">
      <w:pPr>
        <w:widowControl w:val="0"/>
        <w:spacing w:before="120" w:after="0" w:line="360" w:lineRule="auto"/>
        <w:jc w:val="center"/>
        <w:rPr>
          <w:rFonts w:ascii="David" w:eastAsia="Times New Roman" w:hAnsi="David" w:cs="David"/>
          <w:b/>
          <w:bCs/>
          <w:sz w:val="24"/>
          <w:szCs w:val="24"/>
          <w:u w:val="single"/>
          <w:rtl/>
        </w:rPr>
      </w:pPr>
      <w:r w:rsidRPr="00454919">
        <w:rPr>
          <w:rFonts w:ascii="David" w:eastAsia="Times New Roman" w:hAnsi="David" w:cs="David"/>
          <w:b/>
          <w:bCs/>
          <w:sz w:val="24"/>
          <w:szCs w:val="24"/>
          <w:u w:val="single"/>
          <w:rtl/>
          <w:lang w:val="ar"/>
        </w:rPr>
        <w:t>مناقصة</w:t>
      </w:r>
      <w:r w:rsidRPr="00454919">
        <w:rPr>
          <w:rFonts w:ascii="David" w:eastAsia="Times New Roman" w:hAnsi="David" w:cs="David"/>
          <w:b/>
          <w:bCs/>
          <w:sz w:val="24"/>
          <w:szCs w:val="24"/>
          <w:u w:val="single"/>
          <w:rtl/>
          <w:lang w:val="ar"/>
        </w:rPr>
        <w:t xml:space="preserve"> </w:t>
      </w:r>
      <w:r w:rsidRPr="00454919">
        <w:rPr>
          <w:rFonts w:ascii="David" w:eastAsia="Times New Roman" w:hAnsi="David" w:cs="David"/>
          <w:b/>
          <w:bCs/>
          <w:sz w:val="24"/>
          <w:szCs w:val="24"/>
          <w:u w:val="single"/>
          <w:rtl/>
          <w:lang w:val="ar"/>
        </w:rPr>
        <w:t>لصالح</w:t>
      </w:r>
      <w:r w:rsidRPr="00454919">
        <w:rPr>
          <w:rFonts w:ascii="David" w:eastAsia="Times New Roman" w:hAnsi="David" w:cs="David"/>
          <w:b/>
          <w:bCs/>
          <w:sz w:val="24"/>
          <w:szCs w:val="24"/>
          <w:u w:val="single"/>
          <w:rtl/>
          <w:lang w:val="ar"/>
        </w:rPr>
        <w:t xml:space="preserve"> وزارة </w:t>
      </w:r>
      <w:r w:rsidRPr="00454919">
        <w:rPr>
          <w:rFonts w:ascii="David" w:eastAsia="Times New Roman" w:hAnsi="David" w:cs="David"/>
          <w:b/>
          <w:bCs/>
          <w:sz w:val="24"/>
          <w:szCs w:val="24"/>
          <w:u w:val="single"/>
          <w:rtl/>
          <w:lang w:val="ar"/>
        </w:rPr>
        <w:t>العدل</w:t>
      </w:r>
    </w:p>
    <w:p w:rsidR="0016157B" w:rsidRPr="00313A8D" w:rsidP="00442818" w14:paraId="5BCDB299" w14:textId="77777777">
      <w:pPr>
        <w:pStyle w:val="Para0"/>
        <w:widowControl w:val="0"/>
        <w:rPr>
          <w:rtl/>
        </w:rPr>
      </w:pPr>
      <w:r w:rsidRPr="00313A8D">
        <w:rPr>
          <w:rtl/>
          <w:lang w:val="ar"/>
        </w:rPr>
        <w:t>شعبة التعلم المؤسساتي التابعة لوزارة العدل تعمل على تطوير التدريبات المهنية، والتدريب على الأهلية، والتعلم وفقًا لواجب اللائحة التنظيمية لجميع موظفي الوزارة ولموظفي الوزارات الحكومية الأخرى وفي التعلم في إطار الوحدة على تطوير قادة التعلم.</w:t>
      </w:r>
    </w:p>
    <w:p w:rsidR="0016157B" w:rsidRPr="00313A8D" w:rsidP="00442818" w14:paraId="7D498533" w14:textId="77777777">
      <w:pPr>
        <w:pStyle w:val="Para0"/>
        <w:widowControl w:val="0"/>
        <w:rPr>
          <w:rtl/>
        </w:rPr>
      </w:pPr>
      <w:r w:rsidRPr="00313A8D">
        <w:rPr>
          <w:rtl/>
          <w:lang w:val="ar"/>
        </w:rPr>
        <w:t>إدارة التعلم الوجاهي والانتقال إلى التعلم الإلكتروني، يتطلبان الدعم الكامل في إدارة سجل الأنشطة التعلمية، مع المراقبة على مستوى الفرد والشفافية تجاه مأمور ومدير الوحدة بخصوص عملية التعلم التي يمر بها الموظف بكافة أنشطتها. حاليًا تستخدم الشعبة عددًا كبيرًا من الأنظمة لغرض إدارة التعلم، حيث لا يكون قسم من عمليات العمل المتبعة لدى الشعبة مدعومًا بأي نظام إطلاقًا.</w:t>
      </w:r>
    </w:p>
    <w:p w:rsidR="00BC0D27" w:rsidP="002B7957" w14:paraId="0887EBC5" w14:textId="77777777">
      <w:pPr>
        <w:pStyle w:val="Para0"/>
        <w:widowControl w:val="0"/>
        <w:rPr>
          <w:rtl/>
        </w:rPr>
      </w:pPr>
      <w:r w:rsidRPr="00313A8D">
        <w:rPr>
          <w:rtl/>
          <w:lang w:val="ar"/>
        </w:rPr>
        <w:t>تلتمس الوزارة شراء واستيعاب منظومة إرشاد معتمدة على نظام لإدارة الدراسة (LMS –Learning Management System) بغية إتاحة أنشطة الشعبة ودعمها.</w:t>
      </w:r>
    </w:p>
    <w:p w:rsidR="00442818" w:rsidRPr="00442818" w:rsidP="00442818" w14:paraId="616C89F4" w14:textId="77777777">
      <w:pPr>
        <w:pStyle w:val="Para0"/>
        <w:widowControl w:val="0"/>
        <w:rPr>
          <w:rtl/>
        </w:rPr>
      </w:pPr>
    </w:p>
    <w:p w:rsidR="00BC0D27" w:rsidRPr="00BA32B3" w:rsidP="00442818" w14:paraId="1BF547FC" w14:textId="77777777">
      <w:pPr>
        <w:widowControl w:val="0"/>
        <w:spacing w:after="0" w:line="360" w:lineRule="auto"/>
        <w:jc w:val="both"/>
        <w:rPr>
          <w:rFonts w:ascii="David" w:eastAsia="Times New Roman" w:hAnsi="David" w:cs="David"/>
          <w:b/>
          <w:bCs/>
          <w:sz w:val="24"/>
          <w:szCs w:val="24"/>
          <w:rtl/>
          <w:lang w:eastAsia="he-IL"/>
        </w:rPr>
      </w:pPr>
      <w:r w:rsidRPr="00F93C5A">
        <w:rPr>
          <w:rFonts w:ascii="David" w:eastAsia="Times New Roman" w:hAnsi="David" w:cs="David"/>
          <w:b/>
          <w:bCs/>
          <w:color w:val="000000"/>
          <w:sz w:val="24"/>
          <w:szCs w:val="24"/>
          <w:rtl/>
          <w:lang w:val="ar" w:eastAsia="he-IL"/>
        </w:rPr>
        <w:t>الموعد الأخير لتقديم العروض هو التاريخ الموافق 18/05/2023، حتى الساعة 14:00 ظهرًا.</w:t>
      </w:r>
      <w:r w:rsidRPr="00BA32B3">
        <w:rPr>
          <w:rFonts w:ascii="David" w:eastAsia="Times New Roman" w:hAnsi="David" w:cs="David"/>
          <w:color w:val="000000"/>
          <w:sz w:val="24"/>
          <w:szCs w:val="24"/>
          <w:rtl/>
          <w:lang w:val="ar" w:eastAsia="he-IL"/>
        </w:rPr>
        <w:t xml:space="preserve"> بقية المواعيد مفصلة في مستندات المناقصة.</w:t>
      </w:r>
    </w:p>
    <w:p w:rsidR="002869BE" w:rsidRPr="00A969C9" w:rsidP="00442818" w14:paraId="2BD74911" w14:textId="77777777">
      <w:pPr>
        <w:widowControl w:val="0"/>
        <w:spacing w:after="0" w:line="360" w:lineRule="auto"/>
        <w:jc w:val="both"/>
        <w:rPr>
          <w:rFonts w:ascii="David" w:eastAsia="Times New Roman" w:hAnsi="David" w:cs="David"/>
          <w:b/>
          <w:bCs/>
          <w:sz w:val="24"/>
          <w:szCs w:val="24"/>
          <w:lang w:eastAsia="he-IL"/>
        </w:rPr>
      </w:pPr>
      <w:r w:rsidRPr="00A969C9">
        <w:rPr>
          <w:rFonts w:ascii="David" w:eastAsia="Times New Roman" w:hAnsi="David" w:cs="David"/>
          <w:b/>
          <w:bCs/>
          <w:sz w:val="24"/>
          <w:szCs w:val="24"/>
          <w:rtl/>
          <w:lang w:val="ar" w:eastAsia="he-IL"/>
        </w:rPr>
        <w:t xml:space="preserve"> * تحتفظ الوزارة لنفسها بالحق في تغيير المواعيد التي تم تفصيلها في مستندات المناقصة، حسب تقديرها الحصري.</w:t>
      </w:r>
    </w:p>
    <w:p w:rsidR="002869BE" w:rsidP="00442818" w14:paraId="7D1AE5B1" w14:textId="77777777">
      <w:pPr>
        <w:widowControl w:val="0"/>
        <w:numPr>
          <w:ilvl w:val="0"/>
          <w:numId w:val="1"/>
        </w:numPr>
        <w:spacing w:after="0" w:line="360" w:lineRule="auto"/>
        <w:outlineLvl w:val="1"/>
        <w:rPr>
          <w:rFonts w:ascii="David" w:eastAsia="Times New Roman" w:hAnsi="David" w:cs="David"/>
          <w:color w:val="000000"/>
          <w:sz w:val="24"/>
          <w:szCs w:val="24"/>
          <w:lang w:eastAsia="he-IL"/>
        </w:rPr>
      </w:pPr>
      <w:r w:rsidRPr="00A969C9">
        <w:rPr>
          <w:rFonts w:ascii="David" w:eastAsia="Times New Roman" w:hAnsi="David" w:cs="David"/>
          <w:b/>
          <w:bCs/>
          <w:sz w:val="24"/>
          <w:szCs w:val="24"/>
          <w:rtl/>
          <w:lang w:val="ar" w:eastAsia="he-IL"/>
        </w:rPr>
        <w:t>تسليم العروض</w:t>
      </w:r>
    </w:p>
    <w:p w:rsidR="00F84DCD" w:rsidP="002B7957" w14:paraId="0BEAB350" w14:textId="77777777">
      <w:pPr>
        <w:pStyle w:val="ListParagraph"/>
        <w:widowControl w:val="0"/>
        <w:spacing w:before="120" w:after="120" w:line="360" w:lineRule="auto"/>
        <w:ind w:left="360"/>
        <w:contextualSpacing/>
        <w:jc w:val="both"/>
        <w:rPr>
          <w:rFonts w:ascii="David" w:eastAsia="Times New Roman" w:hAnsi="David" w:cs="David"/>
          <w:b/>
          <w:bCs/>
          <w:color w:val="000000"/>
          <w:sz w:val="24"/>
          <w:szCs w:val="24"/>
          <w:rtl/>
          <w:lang w:eastAsia="he-IL"/>
        </w:rPr>
      </w:pPr>
      <w:r>
        <w:rPr>
          <w:rFonts w:ascii="David" w:hAnsi="David" w:cs="David"/>
          <w:sz w:val="24"/>
          <w:szCs w:val="24"/>
          <w:rtl/>
          <w:lang w:val="ar"/>
        </w:rPr>
        <w:t>سيتم تقديم العروض لهذه المناقصة عبر الإنترنت. لغرض تقديم العروض سيطلب من مقدم العرض تعريف نفسه من خلال نظام التعريف الحكومي. قبل تقديم العرض، يوصى بإجراء التسجيل المسبق على نظام التعريف الحكومي. يتم الدخول إلى صفحة تقديم العروض من خلال الرابط التالي:</w:t>
      </w:r>
    </w:p>
    <w:p w:rsidR="00321CC5" w:rsidP="00442818" w14:paraId="45EDA8DA" w14:textId="77777777">
      <w:pPr>
        <w:pStyle w:val="ListParagraph"/>
        <w:widowControl w:val="0"/>
        <w:spacing w:after="0" w:line="360" w:lineRule="auto"/>
        <w:ind w:left="360"/>
        <w:jc w:val="both"/>
        <w:rPr>
          <w:rFonts w:ascii="David" w:eastAsia="Times New Roman" w:hAnsi="David" w:cs="David"/>
          <w:color w:val="000000"/>
          <w:rtl/>
          <w:lang w:eastAsia="he-IL"/>
        </w:rPr>
      </w:pPr>
      <w:hyperlink r:id="rId7" w:history="1">
        <w:r w:rsidRPr="00321CC5">
          <w:rPr>
            <w:rStyle w:val="Hyperlink"/>
            <w:rFonts w:ascii="David" w:eastAsia="Times New Roman" w:hAnsi="David" w:cs="David"/>
            <w:rtl/>
            <w:lang w:val="ar" w:eastAsia="he-IL"/>
          </w:rPr>
          <w:t>https://merkava.mrp.gov.il/tenders/gate/index.html?bid_object_id=4000566446</w:t>
        </w:r>
      </w:hyperlink>
      <w:r w:rsidRPr="00321CC5">
        <w:rPr>
          <w:rFonts w:ascii="David" w:eastAsia="Times New Roman" w:hAnsi="David" w:cs="David" w:hint="cs"/>
          <w:color w:val="000000"/>
          <w:rtl/>
          <w:lang w:val="ar" w:eastAsia="he-IL"/>
        </w:rPr>
        <w:t xml:space="preserve"> </w:t>
      </w:r>
    </w:p>
    <w:p w:rsidR="002B7957" w:rsidRPr="00321CC5" w:rsidP="00442818" w14:paraId="49739427" w14:textId="77777777">
      <w:pPr>
        <w:pStyle w:val="ListParagraph"/>
        <w:widowControl w:val="0"/>
        <w:spacing w:after="0" w:line="360" w:lineRule="auto"/>
        <w:ind w:left="360"/>
        <w:jc w:val="both"/>
        <w:rPr>
          <w:rFonts w:ascii="David" w:eastAsia="Times New Roman" w:hAnsi="David" w:cs="David"/>
          <w:color w:val="000000"/>
          <w:rtl/>
          <w:lang w:eastAsia="he-IL"/>
        </w:rPr>
      </w:pPr>
    </w:p>
    <w:p w:rsidR="002869BE" w:rsidRPr="00A969C9" w:rsidP="00442818" w14:paraId="720777A7" w14:textId="77777777">
      <w:pPr>
        <w:widowControl w:val="0"/>
        <w:numPr>
          <w:ilvl w:val="0"/>
          <w:numId w:val="1"/>
        </w:numPr>
        <w:spacing w:after="0" w:line="360" w:lineRule="auto"/>
        <w:jc w:val="both"/>
        <w:outlineLvl w:val="1"/>
        <w:rPr>
          <w:rFonts w:ascii="David" w:eastAsia="Times New Roman" w:hAnsi="David" w:cs="David"/>
          <w:sz w:val="24"/>
          <w:szCs w:val="24"/>
          <w:lang w:eastAsia="he-IL"/>
        </w:rPr>
      </w:pPr>
      <w:r w:rsidRPr="00A969C9">
        <w:rPr>
          <w:rFonts w:ascii="David" w:eastAsia="Times New Roman" w:hAnsi="David" w:cs="David"/>
          <w:b/>
          <w:bCs/>
          <w:sz w:val="24"/>
          <w:szCs w:val="24"/>
          <w:rtl/>
          <w:lang w:val="ar" w:eastAsia="he-IL"/>
        </w:rPr>
        <w:t>فترة التعاقد</w:t>
      </w:r>
    </w:p>
    <w:p w:rsidR="00270C10" w:rsidRPr="00313A8D" w:rsidP="00270C10" w14:paraId="2386398E" w14:textId="77777777">
      <w:pPr>
        <w:pStyle w:val="Para0"/>
        <w:spacing w:after="120" w:line="360" w:lineRule="auto"/>
        <w:ind w:left="357"/>
        <w:rPr>
          <w:rtl/>
        </w:rPr>
      </w:pPr>
      <w:r w:rsidRPr="00313A8D">
        <w:rPr>
          <w:rtl/>
          <w:lang w:val="ar"/>
        </w:rPr>
        <w:t xml:space="preserve">سيتم التعاقد مع الفائز بهذه المناقصة </w:t>
      </w:r>
      <w:r>
        <w:fldChar w:fldCharType="begin"/>
      </w:r>
      <w:r>
        <w:rPr>
          <w:rtl/>
          <w:lang w:val="ar"/>
        </w:rPr>
        <w:instrText xml:space="preserve"> DOCPROPERTY  נושא_המכרז  \* MERGEFORMAT </w:instrText>
      </w:r>
      <w:r>
        <w:fldChar w:fldCharType="separate"/>
      </w:r>
      <w:r>
        <w:rPr>
          <w:b/>
        </w:rPr>
        <w:t>Error! Unknown document property name.</w:t>
      </w:r>
      <w:r>
        <w:fldChar w:fldCharType="end"/>
      </w:r>
      <w:r w:rsidRPr="00313A8D">
        <w:rPr>
          <w:rtl/>
          <w:lang w:val="ar"/>
        </w:rPr>
        <w:t>لفترة</w:t>
      </w:r>
      <w:r w:rsidRPr="00313A8D">
        <w:rPr>
          <w:rtl/>
          <w:lang w:val="ar"/>
        </w:rPr>
        <w:t xml:space="preserve"> </w:t>
      </w:r>
      <w:r w:rsidRPr="00313A8D">
        <w:rPr>
          <w:rtl/>
          <w:lang w:val="ar"/>
        </w:rPr>
        <w:t>ستبدأ</w:t>
      </w:r>
      <w:r w:rsidRPr="00313A8D">
        <w:rPr>
          <w:rtl/>
          <w:lang w:val="ar"/>
        </w:rPr>
        <w:t xml:space="preserve"> </w:t>
      </w:r>
      <w:r w:rsidRPr="00313A8D">
        <w:rPr>
          <w:rtl/>
          <w:lang w:val="ar"/>
        </w:rPr>
        <w:t>عند</w:t>
      </w:r>
      <w:r w:rsidRPr="00313A8D">
        <w:rPr>
          <w:rtl/>
          <w:lang w:val="ar"/>
        </w:rPr>
        <w:t xml:space="preserve"> </w:t>
      </w:r>
      <w:r w:rsidRPr="00313A8D">
        <w:rPr>
          <w:rtl/>
          <w:lang w:val="ar"/>
        </w:rPr>
        <w:t>التوقيع</w:t>
      </w:r>
      <w:r w:rsidRPr="00313A8D">
        <w:rPr>
          <w:rtl/>
          <w:lang w:val="ar"/>
        </w:rPr>
        <w:t xml:space="preserve"> على عقد التعاقد بين الجانبين وستنتهي بعد 12 شهرًا.</w:t>
      </w:r>
    </w:p>
    <w:p w:rsidR="00270C10" w:rsidRPr="00313A8D" w:rsidP="00270C10" w14:paraId="6F5AC809" w14:textId="77777777">
      <w:pPr>
        <w:pStyle w:val="Para0"/>
        <w:spacing w:after="120" w:line="360" w:lineRule="auto"/>
        <w:ind w:left="357"/>
        <w:rPr>
          <w:rtl/>
        </w:rPr>
      </w:pPr>
      <w:r w:rsidRPr="00313A8D">
        <w:rPr>
          <w:rtl/>
          <w:lang w:val="ar"/>
        </w:rPr>
        <w:t xml:space="preserve">ستحتفظ الوزارة بالحق الحصري في تمديد فترة التعاقد </w:t>
      </w:r>
      <w:r>
        <w:fldChar w:fldCharType="begin"/>
      </w:r>
      <w:r>
        <w:rPr>
          <w:rtl/>
          <w:lang w:val="ar"/>
        </w:rPr>
        <w:instrText xml:space="preserve"> DOCPROPERTY  נושא_המכרז  \* MERGEFORMAT </w:instrText>
      </w:r>
      <w:r>
        <w:fldChar w:fldCharType="separate"/>
      </w:r>
      <w:r>
        <w:rPr>
          <w:b/>
        </w:rPr>
        <w:t>Error! Unknown document property name.</w:t>
      </w:r>
      <w:r>
        <w:fldChar w:fldCharType="end"/>
      </w:r>
      <w:r w:rsidRPr="00313A8D">
        <w:rPr>
          <w:rtl/>
          <w:lang w:val="ar"/>
        </w:rPr>
        <w:t>بفترات</w:t>
      </w:r>
      <w:r w:rsidRPr="00313A8D">
        <w:rPr>
          <w:rtl/>
          <w:lang w:val="ar"/>
        </w:rPr>
        <w:t xml:space="preserve"> إضافية </w:t>
      </w:r>
      <w:r w:rsidRPr="00313A8D">
        <w:rPr>
          <w:rtl/>
          <w:lang w:val="ar"/>
        </w:rPr>
        <w:t>تبلغ</w:t>
      </w:r>
      <w:r w:rsidRPr="00313A8D">
        <w:rPr>
          <w:rtl/>
          <w:lang w:val="ar"/>
        </w:rPr>
        <w:t xml:space="preserve"> 12 شهرًا في كل مرة وحتى 108 أشهر إضافية إجمالاً.</w:t>
      </w:r>
    </w:p>
    <w:p w:rsidR="00F84DCD" w:rsidRPr="0098136A" w:rsidP="00442818" w14:paraId="08B8FE1B" w14:textId="77777777">
      <w:pPr>
        <w:pStyle w:val="ListParagraph"/>
        <w:widowControl w:val="0"/>
        <w:numPr>
          <w:ilvl w:val="0"/>
          <w:numId w:val="1"/>
        </w:numPr>
        <w:spacing w:after="0" w:line="360" w:lineRule="auto"/>
        <w:jc w:val="both"/>
        <w:outlineLvl w:val="1"/>
        <w:rPr>
          <w:rFonts w:ascii="David" w:eastAsia="Times New Roman" w:hAnsi="David" w:cs="David"/>
          <w:color w:val="000000"/>
          <w:sz w:val="24"/>
          <w:szCs w:val="24"/>
          <w:rtl/>
        </w:rPr>
      </w:pPr>
      <w:r w:rsidRPr="00416297">
        <w:rPr>
          <w:rFonts w:ascii="David" w:eastAsia="Times New Roman" w:hAnsi="David" w:cs="David"/>
          <w:b/>
          <w:bCs/>
          <w:sz w:val="24"/>
          <w:szCs w:val="24"/>
          <w:rtl/>
          <w:lang w:val="ar" w:eastAsia="he-IL"/>
        </w:rPr>
        <w:t xml:space="preserve">شرط حد أدنى - للاطلاع على الصيغة الكاملة والملزمة لشروط الحد الأدنى ينبغي الاطلاع على مستندات المناقصة. </w:t>
      </w:r>
      <w:bookmarkStart w:id="0" w:name="_Ref321923051"/>
      <w:bookmarkStart w:id="1" w:name="_Ref321923070"/>
    </w:p>
    <w:p w:rsidR="00651D4F" w:rsidP="00CB0FCC" w14:paraId="3BF8F699"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tl/>
        </w:rPr>
      </w:pPr>
      <w:bookmarkStart w:id="2" w:name="_Toc120441423"/>
      <w:bookmarkStart w:id="3" w:name="_Ref499035649"/>
      <w:bookmarkStart w:id="4" w:name="_Ref515986969"/>
      <w:r w:rsidRPr="00651D4F">
        <w:rPr>
          <w:rFonts w:ascii="David" w:eastAsia="Calibri" w:hAnsi="David" w:cs="David"/>
          <w:i w:val="0"/>
          <w:iCs w:val="0"/>
          <w:color w:val="auto"/>
          <w:sz w:val="24"/>
          <w:szCs w:val="24"/>
          <w:rtl/>
          <w:lang w:val="ar"/>
        </w:rPr>
        <w:t>شهادة صادرة عن الجهة المصنعة/ الممثل المعتمد في إسرائيل للجهة المصنعة</w:t>
      </w:r>
      <w:bookmarkEnd w:id="2"/>
      <w:r w:rsidRPr="00651D4F">
        <w:rPr>
          <w:rFonts w:ascii="David" w:eastAsia="Calibri" w:hAnsi="David" w:cs="David"/>
          <w:i w:val="0"/>
          <w:iCs w:val="0"/>
          <w:color w:val="auto"/>
          <w:sz w:val="24"/>
          <w:szCs w:val="24"/>
          <w:rtl/>
          <w:lang w:val="ar"/>
        </w:rPr>
        <w:t>.</w:t>
      </w:r>
    </w:p>
    <w:p w:rsidR="00651D4F" w:rsidP="00CB0FCC" w14:paraId="59192C8A"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bookmarkStart w:id="5" w:name="_Ref95148935"/>
      <w:bookmarkStart w:id="6" w:name="_Toc120441424"/>
      <w:r w:rsidRPr="00651D4F">
        <w:rPr>
          <w:rFonts w:ascii="David" w:eastAsia="Calibri" w:hAnsi="David" w:cs="David"/>
          <w:i w:val="0"/>
          <w:iCs w:val="0"/>
          <w:color w:val="auto"/>
          <w:sz w:val="24"/>
          <w:szCs w:val="24"/>
          <w:rtl/>
          <w:lang w:val="ar"/>
        </w:rPr>
        <w:t>تجربة مقدم العرض</w:t>
      </w:r>
      <w:bookmarkEnd w:id="5"/>
      <w:bookmarkEnd w:id="6"/>
      <w:r w:rsidRPr="00651D4F">
        <w:rPr>
          <w:rFonts w:ascii="David" w:eastAsia="Calibri" w:hAnsi="David" w:cs="David"/>
          <w:i w:val="0"/>
          <w:iCs w:val="0"/>
          <w:color w:val="auto"/>
          <w:sz w:val="24"/>
          <w:szCs w:val="24"/>
          <w:rtl/>
          <w:lang w:val="ar"/>
        </w:rPr>
        <w:t>.</w:t>
      </w:r>
      <w:bookmarkStart w:id="7" w:name="_Ref85373541"/>
      <w:bookmarkStart w:id="8" w:name="_Toc120441425"/>
    </w:p>
    <w:p w:rsidR="00651D4F" w:rsidP="00CB0FCC" w14:paraId="35CE859F"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lang w:val="ar"/>
        </w:rPr>
        <w:t>عقد التقاعد</w:t>
      </w:r>
      <w:bookmarkStart w:id="9" w:name="_Ref488842277"/>
      <w:bookmarkStart w:id="10" w:name="_Toc120441428"/>
      <w:bookmarkEnd w:id="0"/>
      <w:bookmarkEnd w:id="3"/>
      <w:bookmarkEnd w:id="4"/>
      <w:bookmarkEnd w:id="7"/>
      <w:bookmarkEnd w:id="8"/>
      <w:r w:rsidRPr="00651D4F">
        <w:rPr>
          <w:rFonts w:ascii="David" w:eastAsia="Calibri" w:hAnsi="David" w:cs="David"/>
          <w:i w:val="0"/>
          <w:iCs w:val="0"/>
          <w:color w:val="auto"/>
          <w:sz w:val="24"/>
          <w:szCs w:val="24"/>
          <w:rtl/>
          <w:lang w:val="ar"/>
        </w:rPr>
        <w:t>.</w:t>
      </w:r>
    </w:p>
    <w:p w:rsidR="00651D4F" w:rsidP="00CB0FCC" w14:paraId="4EE8F648"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lang w:val="ar"/>
        </w:rPr>
        <w:t>شهادة بشأن إدارة سجلّات الحسابات</w:t>
      </w:r>
      <w:bookmarkEnd w:id="9"/>
      <w:bookmarkEnd w:id="10"/>
      <w:r w:rsidRPr="00651D4F">
        <w:rPr>
          <w:rFonts w:ascii="David" w:eastAsia="Calibri" w:hAnsi="David" w:cs="David"/>
          <w:i w:val="0"/>
          <w:iCs w:val="0"/>
          <w:color w:val="auto"/>
          <w:sz w:val="24"/>
          <w:szCs w:val="24"/>
          <w:rtl/>
          <w:lang w:val="ar"/>
        </w:rPr>
        <w:t>.</w:t>
      </w:r>
      <w:bookmarkStart w:id="11" w:name="_Ref492563724"/>
      <w:bookmarkStart w:id="12" w:name="_Toc120441429"/>
      <w:bookmarkEnd w:id="1"/>
    </w:p>
    <w:p w:rsidR="00442818" w:rsidP="00CB0FCC" w14:paraId="5A3D19F9"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651D4F">
        <w:rPr>
          <w:rFonts w:ascii="David" w:eastAsia="Calibri" w:hAnsi="David" w:cs="David"/>
          <w:i w:val="0"/>
          <w:iCs w:val="0"/>
          <w:color w:val="auto"/>
          <w:sz w:val="24"/>
          <w:szCs w:val="24"/>
          <w:rtl/>
          <w:lang w:val="ar"/>
        </w:rPr>
        <w:t>إبراز شهادة تسجيل مؤسسة تجارية</w:t>
      </w:r>
      <w:bookmarkEnd w:id="11"/>
      <w:bookmarkEnd w:id="12"/>
      <w:r w:rsidRPr="00651D4F">
        <w:rPr>
          <w:rFonts w:ascii="David" w:eastAsia="Calibri" w:hAnsi="David" w:cs="David"/>
          <w:i w:val="0"/>
          <w:iCs w:val="0"/>
          <w:color w:val="auto"/>
          <w:sz w:val="24"/>
          <w:szCs w:val="24"/>
          <w:rtl/>
          <w:lang w:val="ar"/>
        </w:rPr>
        <w:t>.</w:t>
      </w:r>
    </w:p>
    <w:p w:rsidR="00442818" w:rsidRPr="00442818" w:rsidP="00CB0FCC" w14:paraId="751A3BEC"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hint="cs"/>
          <w:i w:val="0"/>
          <w:iCs w:val="0"/>
          <w:color w:val="auto"/>
          <w:sz w:val="24"/>
          <w:szCs w:val="24"/>
          <w:rtl/>
          <w:lang w:val="ar"/>
        </w:rPr>
        <w:t>التحقق من هوية المفوض بالتوقيع.</w:t>
      </w:r>
      <w:bookmarkStart w:id="13" w:name="_Ref476756366"/>
      <w:bookmarkStart w:id="14" w:name="_Toc60140036"/>
    </w:p>
    <w:p w:rsidR="00442818" w:rsidRPr="00442818" w:rsidP="00CB0FCC" w14:paraId="0A79BE1B"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hint="cs"/>
          <w:i w:val="0"/>
          <w:iCs w:val="0"/>
          <w:color w:val="auto"/>
          <w:sz w:val="24"/>
          <w:szCs w:val="24"/>
          <w:rtl/>
          <w:lang w:val="ar"/>
        </w:rPr>
        <w:t>تصريح بعدم وجود إدانات سابقة في قضايا توظيف العمال الأجانب والحد الأدنى من الأجور</w:t>
      </w:r>
      <w:bookmarkEnd w:id="13"/>
      <w:bookmarkEnd w:id="14"/>
      <w:r w:rsidRPr="00442818">
        <w:rPr>
          <w:rFonts w:ascii="David" w:eastAsia="Calibri" w:hAnsi="David" w:cs="David" w:hint="cs"/>
          <w:i w:val="0"/>
          <w:iCs w:val="0"/>
          <w:color w:val="auto"/>
          <w:sz w:val="24"/>
          <w:szCs w:val="24"/>
          <w:rtl/>
          <w:lang w:val="ar"/>
        </w:rPr>
        <w:t>.</w:t>
      </w:r>
      <w:bookmarkStart w:id="15" w:name="_Ref43125211"/>
      <w:bookmarkStart w:id="16" w:name="_Ref43125234"/>
      <w:bookmarkStart w:id="17" w:name="_Toc120441433"/>
      <w:bookmarkStart w:id="18" w:name="_Ref85377180"/>
      <w:bookmarkStart w:id="19" w:name="_Toc86854269"/>
    </w:p>
    <w:p w:rsidR="00442818" w:rsidP="00CB0FCC" w14:paraId="7B7EBE8A"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lang w:val="ar"/>
        </w:rPr>
        <w:t>تصريح بشأن توظيف العمال من ذوي الاحتياجات الخاصة</w:t>
      </w:r>
      <w:bookmarkEnd w:id="15"/>
      <w:bookmarkEnd w:id="16"/>
      <w:bookmarkEnd w:id="17"/>
      <w:r w:rsidRPr="00442818">
        <w:rPr>
          <w:rFonts w:ascii="David" w:eastAsia="Calibri" w:hAnsi="David" w:cs="David"/>
          <w:i w:val="0"/>
          <w:iCs w:val="0"/>
          <w:color w:val="auto"/>
          <w:sz w:val="24"/>
          <w:szCs w:val="24"/>
          <w:rtl/>
          <w:lang w:val="ar"/>
        </w:rPr>
        <w:t>.</w:t>
      </w:r>
    </w:p>
    <w:p w:rsidR="00442818" w:rsidRPr="00442818" w:rsidP="000970C2" w14:paraId="48609ED5" w14:textId="09624884">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lang w:val="ar"/>
        </w:rPr>
        <w:t xml:space="preserve">سيرفق مقدم العرض بعرضه سندًا صادرًا عن جهة مصنعة/ </w:t>
      </w:r>
      <w:r w:rsidRPr="00442818">
        <w:rPr>
          <w:rFonts w:ascii="David" w:eastAsia="Calibri" w:hAnsi="David" w:cs="David"/>
          <w:i w:val="0"/>
          <w:iCs w:val="0"/>
          <w:color w:val="auto"/>
          <w:sz w:val="24"/>
          <w:szCs w:val="24"/>
          <w:rtl/>
          <w:lang w:val="ar"/>
        </w:rPr>
        <w:t>ممثل</w:t>
      </w:r>
      <w:r w:rsidRPr="00442818">
        <w:rPr>
          <w:rFonts w:ascii="David" w:eastAsia="Calibri" w:hAnsi="David" w:cs="David"/>
          <w:i w:val="0"/>
          <w:iCs w:val="0"/>
          <w:color w:val="auto"/>
          <w:sz w:val="24"/>
          <w:szCs w:val="24"/>
          <w:rtl/>
          <w:lang w:val="ar"/>
        </w:rPr>
        <w:t xml:space="preserve"> </w:t>
      </w:r>
      <w:r w:rsidRPr="00442818">
        <w:rPr>
          <w:rFonts w:ascii="David" w:eastAsia="Calibri" w:hAnsi="David" w:cs="David"/>
          <w:i w:val="0"/>
          <w:iCs w:val="0"/>
          <w:color w:val="auto"/>
          <w:sz w:val="24"/>
          <w:szCs w:val="24"/>
          <w:rtl/>
          <w:lang w:val="ar"/>
        </w:rPr>
        <w:t>معتمد</w:t>
      </w:r>
      <w:r w:rsidRPr="00442818">
        <w:rPr>
          <w:rFonts w:ascii="David" w:eastAsia="Calibri" w:hAnsi="David" w:cs="David"/>
          <w:i w:val="0"/>
          <w:iCs w:val="0"/>
          <w:color w:val="auto"/>
          <w:sz w:val="24"/>
          <w:szCs w:val="24"/>
          <w:rtl/>
          <w:lang w:val="ar"/>
        </w:rPr>
        <w:t xml:space="preserve"> في </w:t>
      </w:r>
      <w:r w:rsidRPr="00442818">
        <w:rPr>
          <w:rFonts w:ascii="David" w:eastAsia="Calibri" w:hAnsi="David" w:cs="David"/>
          <w:i w:val="0"/>
          <w:iCs w:val="0"/>
          <w:color w:val="auto"/>
          <w:sz w:val="24"/>
          <w:szCs w:val="24"/>
          <w:rtl/>
          <w:lang w:val="ar"/>
        </w:rPr>
        <w:t>إسرائيل</w:t>
      </w:r>
      <w:bookmarkEnd w:id="18"/>
      <w:bookmarkEnd w:id="19"/>
    </w:p>
    <w:p w:rsidR="0098136A" w:rsidRPr="00442818" w:rsidP="00CB0FCC" w14:paraId="3DBA1E08" w14:textId="77777777">
      <w:pPr>
        <w:pStyle w:val="Heading4"/>
        <w:keepNext w:val="0"/>
        <w:keepLines w:val="0"/>
        <w:widowControl w:val="0"/>
        <w:numPr>
          <w:ilvl w:val="1"/>
          <w:numId w:val="10"/>
        </w:numPr>
        <w:spacing w:line="360" w:lineRule="auto"/>
        <w:ind w:left="584" w:right="227" w:hanging="357"/>
        <w:rPr>
          <w:rFonts w:ascii="David" w:eastAsia="Calibri" w:hAnsi="David" w:cs="David"/>
          <w:i w:val="0"/>
          <w:iCs w:val="0"/>
          <w:color w:val="auto"/>
          <w:sz w:val="24"/>
          <w:szCs w:val="24"/>
        </w:rPr>
      </w:pPr>
      <w:r w:rsidRPr="00442818">
        <w:rPr>
          <w:rFonts w:ascii="David" w:eastAsia="Calibri" w:hAnsi="David" w:cs="David"/>
          <w:i w:val="0"/>
          <w:iCs w:val="0"/>
          <w:color w:val="auto"/>
          <w:sz w:val="24"/>
          <w:szCs w:val="24"/>
          <w:rtl/>
          <w:lang w:val="ar"/>
        </w:rPr>
        <w:t>تصريح بشأن التزام مقدمي العروض في المناقصة (تصريح عام).</w:t>
      </w:r>
      <w:bookmarkStart w:id="20" w:name="_Ref495233444"/>
    </w:p>
    <w:p w:rsidR="00D26F0A" w:rsidP="00442818" w14:paraId="281EEBC7" w14:textId="77777777">
      <w:pPr>
        <w:widowControl w:val="0"/>
        <w:spacing w:after="0" w:line="360" w:lineRule="auto"/>
        <w:jc w:val="both"/>
        <w:rPr>
          <w:rFonts w:ascii="David" w:hAnsi="David" w:cs="David"/>
          <w:sz w:val="24"/>
          <w:szCs w:val="24"/>
          <w:rtl/>
        </w:rPr>
      </w:pPr>
    </w:p>
    <w:bookmarkEnd w:id="20"/>
    <w:p w:rsidR="0098136A" w:rsidP="00442818" w14:paraId="45480716" w14:textId="77777777">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حقوق الوزارة </w:t>
      </w:r>
    </w:p>
    <w:p w:rsidR="002869BE" w:rsidP="00442818" w14:paraId="7744B001" w14:textId="77777777">
      <w:pPr>
        <w:widowControl w:val="0"/>
        <w:spacing w:after="0" w:line="360" w:lineRule="auto"/>
        <w:ind w:left="360"/>
        <w:jc w:val="both"/>
        <w:rPr>
          <w:rFonts w:ascii="David" w:hAnsi="David" w:cs="David"/>
          <w:b/>
          <w:bCs/>
          <w:sz w:val="24"/>
          <w:szCs w:val="24"/>
          <w:rtl/>
        </w:rPr>
      </w:pPr>
      <w:r w:rsidRPr="0098136A">
        <w:rPr>
          <w:rFonts w:ascii="David" w:hAnsi="David" w:cs="David"/>
          <w:sz w:val="24"/>
          <w:szCs w:val="24"/>
          <w:rtl/>
          <w:lang w:val="ar"/>
        </w:rPr>
        <w:t xml:space="preserve">على النحو الموضح في مستندات المناقصة. يوضح أن </w:t>
      </w:r>
      <w:r w:rsidRPr="0098136A">
        <w:rPr>
          <w:rFonts w:ascii="David" w:hAnsi="David" w:cs="David"/>
          <w:color w:val="000000"/>
          <w:sz w:val="24"/>
          <w:szCs w:val="24"/>
          <w:rtl/>
          <w:lang w:val="ar"/>
        </w:rPr>
        <w:t>الوزارة يجوز لها إلغاء المناقصة أو إطلاق دعوة لمناقصة جديدة وذلك بناءً على قرارها، دون تقديم مبررات للمزود أو لغيره من الجهات ودون تقديم الإشعار المسبق.</w:t>
      </w:r>
    </w:p>
    <w:p w:rsidR="007357FC" w:rsidRPr="00A969C9" w:rsidP="00442818" w14:paraId="21210E7A" w14:textId="77777777">
      <w:pPr>
        <w:widowControl w:val="0"/>
        <w:spacing w:after="0" w:line="360" w:lineRule="auto"/>
        <w:ind w:left="360"/>
        <w:jc w:val="both"/>
        <w:rPr>
          <w:rFonts w:ascii="David" w:hAnsi="David" w:cs="David"/>
          <w:sz w:val="24"/>
          <w:szCs w:val="24"/>
          <w:rtl/>
        </w:rPr>
      </w:pPr>
    </w:p>
    <w:p w:rsidR="002869BE" w:rsidRPr="00A969C9" w:rsidP="00442818" w14:paraId="0C351865" w14:textId="77777777">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lang w:val="ar"/>
        </w:rPr>
        <w:t xml:space="preserve">نشر المناقصة </w:t>
      </w:r>
    </w:p>
    <w:p w:rsidR="002869BE" w:rsidRPr="00A969C9" w:rsidP="00442818" w14:paraId="6BF58566" w14:textId="77777777">
      <w:pPr>
        <w:widowControl w:val="0"/>
        <w:spacing w:after="0" w:line="360" w:lineRule="auto"/>
        <w:ind w:left="368"/>
        <w:jc w:val="both"/>
        <w:rPr>
          <w:rFonts w:ascii="David" w:hAnsi="David" w:cs="David"/>
          <w:b/>
          <w:bCs/>
          <w:sz w:val="24"/>
          <w:szCs w:val="24"/>
          <w:rtl/>
        </w:rPr>
      </w:pPr>
      <w:r w:rsidRPr="00A969C9">
        <w:rPr>
          <w:rFonts w:ascii="David" w:hAnsi="David" w:cs="David"/>
          <w:sz w:val="24"/>
          <w:szCs w:val="24"/>
          <w:rtl/>
          <w:lang w:val="ar"/>
        </w:rPr>
        <w:t xml:space="preserve">سيتم نشر مستندات المناقصة على الموقع الإلكتروني الخاص بوزارة العدل وعنوانه </w:t>
      </w:r>
      <w:hyperlink r:id="rId8" w:tooltip="www.justice.gov.il" w:history="1">
        <w:r w:rsidR="00A80301">
          <w:rPr>
            <w:rFonts w:ascii="David" w:hAnsi="David" w:cs="David"/>
            <w:sz w:val="24"/>
            <w:szCs w:val="24"/>
            <w:rtl/>
            <w:lang w:val="ar"/>
          </w:rPr>
          <w:t>www.justice.gov.il</w:t>
        </w:r>
      </w:hyperlink>
      <w:r w:rsidRPr="00A969C9">
        <w:rPr>
          <w:rFonts w:ascii="David" w:hAnsi="David" w:cs="David"/>
          <w:sz w:val="24"/>
          <w:szCs w:val="24"/>
          <w:rtl/>
          <w:lang w:val="ar"/>
        </w:rPr>
        <w:t xml:space="preserve">  تحت العنوان "المنشورات - مناقصات السلع والخدمات". يشدد على أنه في حال وجود تعارض ما بين مستندات المناقصة وما جاء في هذا الإعلان، فإن نص مستندات المناقصة سيغلب. </w:t>
      </w:r>
      <w:r w:rsidRPr="00A969C9">
        <w:rPr>
          <w:rFonts w:ascii="David" w:hAnsi="David" w:cs="David"/>
          <w:b/>
          <w:bCs/>
          <w:sz w:val="24"/>
          <w:szCs w:val="24"/>
          <w:rtl/>
          <w:lang w:val="ar"/>
        </w:rPr>
        <w:t>لا يوجد في المذكور في هذا الإعلان ما يستنفذ أو ينتقص أو يستبدل متطلبات المناقصة المنصوص عليها في إطار مستندات المناقصة.</w:t>
      </w:r>
    </w:p>
    <w:p w:rsidR="00B02E26" w:rsidRPr="00A969C9" w:rsidP="00442818" w14:paraId="450B886D" w14:textId="77777777">
      <w:pPr>
        <w:widowControl w:val="0"/>
        <w:spacing w:after="0" w:line="360" w:lineRule="auto"/>
        <w:jc w:val="both"/>
        <w:rPr>
          <w:rFonts w:ascii="David" w:hAnsi="David" w:cs="David"/>
          <w:b/>
          <w:bCs/>
          <w:sz w:val="24"/>
          <w:szCs w:val="24"/>
        </w:rPr>
      </w:pPr>
    </w:p>
    <w:p w:rsidR="002869BE" w:rsidRPr="00A969C9" w:rsidP="00442818" w14:paraId="667D8680" w14:textId="77777777">
      <w:pPr>
        <w:widowControl w:val="0"/>
        <w:numPr>
          <w:ilvl w:val="0"/>
          <w:numId w:val="1"/>
        </w:numPr>
        <w:spacing w:after="0" w:line="360" w:lineRule="auto"/>
        <w:jc w:val="both"/>
        <w:outlineLvl w:val="1"/>
        <w:rPr>
          <w:rFonts w:ascii="David" w:hAnsi="David" w:cs="David"/>
          <w:b/>
          <w:bCs/>
          <w:sz w:val="24"/>
          <w:szCs w:val="24"/>
        </w:rPr>
      </w:pPr>
      <w:r w:rsidRPr="00A969C9">
        <w:rPr>
          <w:rFonts w:ascii="David" w:hAnsi="David" w:cs="David"/>
          <w:b/>
          <w:bCs/>
          <w:sz w:val="24"/>
          <w:szCs w:val="24"/>
          <w:rtl/>
          <w:lang w:val="ar"/>
        </w:rPr>
        <w:t>الحصول على تفاصيل أخرى</w:t>
      </w:r>
    </w:p>
    <w:p w:rsidR="00E76286" w:rsidP="00442818" w14:paraId="789DD295" w14:textId="77777777">
      <w:pPr>
        <w:widowControl w:val="0"/>
        <w:spacing w:after="0" w:line="360" w:lineRule="auto"/>
        <w:ind w:left="430" w:hanging="70"/>
        <w:jc w:val="both"/>
        <w:rPr>
          <w:rFonts w:ascii="David" w:eastAsia="Times New Roman" w:hAnsi="David" w:cs="David"/>
          <w:color w:val="000000"/>
          <w:sz w:val="24"/>
          <w:szCs w:val="24"/>
          <w:rtl/>
        </w:rPr>
      </w:pPr>
      <w:r w:rsidRPr="00A969C9">
        <w:rPr>
          <w:rFonts w:ascii="David" w:eastAsia="Times New Roman" w:hAnsi="David" w:cs="David"/>
          <w:color w:val="000000"/>
          <w:sz w:val="24"/>
          <w:szCs w:val="24"/>
          <w:rtl/>
          <w:lang w:val="ar"/>
        </w:rPr>
        <w:t xml:space="preserve">يمكن الحصول على مستندات المناقصة، والمزيد من التفاصيل والتحديثات بشأن المناقصة على الموقع الإلكتروني الخاص بالوزارة وعنوانه: </w:t>
      </w:r>
    </w:p>
    <w:p w:rsidR="00974EE3" w:rsidRPr="00CA460E" w:rsidP="00442818" w14:paraId="59A4A885" w14:textId="77777777">
      <w:pPr>
        <w:widowControl w:val="0"/>
        <w:spacing w:after="0" w:line="360" w:lineRule="auto"/>
        <w:ind w:left="440"/>
        <w:jc w:val="both"/>
        <w:rPr>
          <w:rFonts w:ascii="David" w:eastAsia="Times New Roman" w:hAnsi="David" w:cs="David"/>
          <w:color w:val="000000"/>
          <w:sz w:val="24"/>
          <w:szCs w:val="24"/>
          <w:rtl/>
        </w:rPr>
      </w:pPr>
      <w:hyperlink r:id="rId9" w:history="1">
        <w:r w:rsidRPr="001373BF" w:rsidR="00442818">
          <w:rPr>
            <w:rStyle w:val="Hyperlink"/>
            <w:rFonts w:ascii="David" w:hAnsi="David" w:cs="David"/>
            <w:sz w:val="24"/>
            <w:szCs w:val="24"/>
            <w:rtl/>
            <w:lang w:val="ar"/>
          </w:rPr>
          <w:t>https://www.gov.il/he/Departments/publications/Call_for_bids/tender-07-23</w:t>
        </w:r>
      </w:hyperlink>
      <w:r w:rsidR="00442818">
        <w:rPr>
          <w:rFonts w:ascii="David" w:hAnsi="David" w:cs="David"/>
          <w:sz w:val="24"/>
          <w:szCs w:val="24"/>
          <w:rtl/>
          <w:lang w:val="ar"/>
        </w:rPr>
        <w:t xml:space="preserve"> </w:t>
      </w:r>
    </w:p>
    <w:p w:rsidR="002869BE" w:rsidP="00CB0FCC" w14:paraId="1CE1E30A" w14:textId="77777777">
      <w:pPr>
        <w:widowControl w:val="0"/>
        <w:spacing w:after="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lang w:val="ar"/>
        </w:rPr>
        <w:t xml:space="preserve">سيتم توجيه الأسئلة والاستفسارات الإضافية في موضوع المناقصة إلى أي جهة وفقًا لنص مستندات المناقصة 1. الجولة (أ)- حتى التاريخ الموافق 16/03/2023  </w:t>
      </w:r>
    </w:p>
    <w:p w:rsidR="00CB0FCC" w:rsidRPr="00A969C9" w:rsidP="00442818" w14:paraId="20CFBF9D" w14:textId="77777777">
      <w:pPr>
        <w:widowControl w:val="0"/>
        <w:spacing w:after="0" w:line="360" w:lineRule="auto"/>
        <w:ind w:left="440"/>
        <w:jc w:val="both"/>
        <w:rPr>
          <w:rFonts w:ascii="David" w:eastAsia="Times New Roman" w:hAnsi="David" w:cs="David"/>
          <w:color w:val="000000"/>
          <w:sz w:val="24"/>
          <w:szCs w:val="24"/>
          <w:rtl/>
        </w:rPr>
      </w:pPr>
      <w:r>
        <w:rPr>
          <w:rFonts w:ascii="David" w:eastAsia="Times New Roman" w:hAnsi="David" w:cs="David" w:hint="cs"/>
          <w:color w:val="000000"/>
          <w:sz w:val="24"/>
          <w:szCs w:val="24"/>
          <w:rtl/>
          <w:lang w:val="ar"/>
        </w:rPr>
        <w:t xml:space="preserve">2. الجولة (ب)- حتى التاريخ الموافق 20/04/2023 </w:t>
      </w:r>
    </w:p>
    <w:p w:rsidR="002869BE" w:rsidRPr="00A969C9" w:rsidP="00442818" w14:paraId="5CF6C0BA" w14:textId="77777777">
      <w:pPr>
        <w:widowControl w:val="0"/>
        <w:spacing w:after="0" w:line="360" w:lineRule="auto"/>
        <w:ind w:left="430" w:hanging="360"/>
        <w:jc w:val="right"/>
        <w:rPr>
          <w:rFonts w:ascii="David" w:hAnsi="David" w:cs="David"/>
          <w:sz w:val="24"/>
          <w:szCs w:val="24"/>
          <w:rtl/>
        </w:rPr>
      </w:pPr>
    </w:p>
    <w:p w:rsidR="00C42BC0" w:rsidRPr="00A969C9" w:rsidP="00442818" w14:paraId="014C7F7C" w14:textId="77777777">
      <w:pPr>
        <w:widowControl w:val="0"/>
        <w:spacing w:after="0" w:line="360" w:lineRule="auto"/>
        <w:ind w:left="430" w:hanging="360"/>
        <w:jc w:val="right"/>
        <w:rPr>
          <w:rFonts w:ascii="David" w:hAnsi="David" w:cs="David"/>
          <w:sz w:val="24"/>
          <w:szCs w:val="24"/>
          <w:rtl/>
        </w:rPr>
      </w:pPr>
    </w:p>
    <w:p w:rsidR="00C42BC0" w:rsidRPr="00A969C9" w:rsidP="00442818" w14:paraId="6EC35857" w14:textId="77777777">
      <w:pPr>
        <w:widowControl w:val="0"/>
        <w:spacing w:after="0" w:line="360" w:lineRule="auto"/>
        <w:ind w:left="430" w:hanging="360"/>
        <w:jc w:val="right"/>
        <w:rPr>
          <w:rFonts w:ascii="David" w:hAnsi="David" w:cs="David"/>
          <w:sz w:val="24"/>
          <w:szCs w:val="24"/>
          <w:rtl/>
        </w:rPr>
      </w:pPr>
    </w:p>
    <w:p w:rsidR="003E0153" w:rsidRPr="00A969C9" w:rsidP="00442818" w14:paraId="5720E676" w14:textId="77777777">
      <w:pPr>
        <w:widowControl w:val="0"/>
        <w:spacing w:after="0" w:line="360" w:lineRule="auto"/>
        <w:ind w:left="430" w:hanging="360"/>
        <w:jc w:val="right"/>
        <w:rPr>
          <w:rFonts w:ascii="David" w:hAnsi="David" w:cs="David"/>
          <w:sz w:val="24"/>
          <w:szCs w:val="24"/>
          <w:rtl/>
        </w:rPr>
      </w:pPr>
    </w:p>
    <w:p w:rsidR="002869BE" w:rsidRPr="00A969C9" w:rsidP="002869BE" w14:paraId="24360E9E" w14:textId="77777777">
      <w:pPr>
        <w:spacing w:after="0" w:line="360" w:lineRule="auto"/>
        <w:ind w:left="430" w:hanging="360"/>
        <w:jc w:val="right"/>
        <w:rPr>
          <w:rFonts w:ascii="David" w:hAnsi="David" w:cs="David"/>
          <w:sz w:val="24"/>
          <w:szCs w:val="24"/>
          <w:rtl/>
        </w:rPr>
      </w:pPr>
      <w:r w:rsidRPr="00A969C9">
        <w:rPr>
          <w:rFonts w:ascii="David" w:hAnsi="David" w:cs="David"/>
          <w:sz w:val="24"/>
          <w:szCs w:val="24"/>
          <w:rtl/>
          <w:lang w:val="ar"/>
        </w:rPr>
        <w:t>لجنة المناقصات</w:t>
      </w:r>
    </w:p>
    <w:sectPr w:rsidSect="00414EF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pg="http://schemas.microsoft.com/office/word/2010/wordprocessingGroup" xmlns:wpi="http://schemas.microsoft.com/office/word/2010/wordprocessingInk" xmlns:wps="http://schemas.microsoft.com/office/word/2010/wordprocessingShape" mc:Ignorable="w14 w15 wp14">
  <w:abstractNum w:abstractNumId="0">
    <w:nsid w:val="2D240C07"/>
    <w:multiLevelType w:val="hybridMultilevel"/>
    <w:tmpl w:val="11C291B8"/>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
    <w:nsid w:val="2F8D0330"/>
    <w:multiLevelType w:val="hybridMultilevel"/>
    <w:tmpl w:val="1668D25A"/>
    <w:lvl w:ilvl="0">
      <w:start w:val="1"/>
      <w:numFmt w:val="decimal"/>
      <w:lvlText w:val="%1."/>
      <w:lvlJc w:val="left"/>
      <w:pPr>
        <w:ind w:left="360" w:hanging="360"/>
      </w:pPr>
      <w:rPr>
        <w:rFonts w:hint="default"/>
        <w:b/>
        <w:bCs/>
        <w:sz w:val="24"/>
        <w:szCs w:val="24"/>
      </w:rPr>
    </w:lvl>
    <w:lvl w:ilvl="1">
      <w:start w:val="1"/>
      <w:numFmt w:val="hebrew1"/>
      <w:lvlText w:val="%2."/>
      <w:lvlJc w:val="left"/>
      <w:pPr>
        <w:tabs>
          <w:tab w:val="num" w:pos="-81"/>
        </w:tabs>
        <w:ind w:left="1069" w:hanging="360"/>
      </w:pPr>
      <w:rPr>
        <w:rFonts w:hint="default"/>
        <w:sz w:val="28"/>
        <w:szCs w:val="28"/>
      </w:rPr>
    </w:lvl>
    <w:lvl w:ilvl="2">
      <w:start w:val="1"/>
      <w:numFmt w:val="decimal"/>
      <w:lvlText w:val="%3)"/>
      <w:lvlJc w:val="left"/>
      <w:pPr>
        <w:ind w:left="1800" w:hanging="180"/>
      </w:pPr>
      <w:rPr>
        <w:b w:val="0"/>
        <w:bCs w:val="0"/>
      </w:rPr>
    </w:lvl>
    <w:lvl w:ilvl="3">
      <w:start w:val="1"/>
      <w:numFmt w:val="decimal"/>
      <w:lvlText w:val="%4."/>
      <w:lvlJc w:val="left"/>
      <w:pPr>
        <w:ind w:left="2520" w:hanging="360"/>
      </w:pPr>
    </w:lvl>
    <w:lvl w:ilvl="4">
      <w:start w:val="1"/>
      <w:numFmt w:val="hebrew1"/>
      <w:lvlText w:val="%5."/>
      <w:lvlJc w:val="center"/>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2">
    <w:nsid w:val="407054B9"/>
    <w:multiLevelType w:val="hybridMultilevel"/>
    <w:tmpl w:val="F46694A6"/>
    <w:lvl w:ilvl="0">
      <w:start w:val="1"/>
      <w:numFmt w:val="bullet"/>
      <w:lvlText w:val=""/>
      <w:lvlJc w:val="left"/>
      <w:pPr>
        <w:ind w:left="2818" w:hanging="360"/>
      </w:pPr>
      <w:rPr>
        <w:rFonts w:ascii="Symbol" w:hAnsi="Symbol" w:hint="default"/>
      </w:rPr>
    </w:lvl>
    <w:lvl w:ilvl="1" w:tentative="1">
      <w:start w:val="1"/>
      <w:numFmt w:val="bullet"/>
      <w:lvlText w:val="o"/>
      <w:lvlJc w:val="left"/>
      <w:pPr>
        <w:ind w:left="3538" w:hanging="360"/>
      </w:pPr>
      <w:rPr>
        <w:rFonts w:ascii="Courier New" w:hAnsi="Courier New" w:cs="Courier New" w:hint="default"/>
      </w:rPr>
    </w:lvl>
    <w:lvl w:ilvl="2" w:tentative="1">
      <w:start w:val="1"/>
      <w:numFmt w:val="bullet"/>
      <w:lvlText w:val=""/>
      <w:lvlJc w:val="left"/>
      <w:pPr>
        <w:ind w:left="4258" w:hanging="360"/>
      </w:pPr>
      <w:rPr>
        <w:rFonts w:ascii="Wingdings" w:hAnsi="Wingdings" w:hint="default"/>
      </w:rPr>
    </w:lvl>
    <w:lvl w:ilvl="3" w:tentative="1">
      <w:start w:val="1"/>
      <w:numFmt w:val="bullet"/>
      <w:lvlText w:val=""/>
      <w:lvlJc w:val="left"/>
      <w:pPr>
        <w:ind w:left="4978" w:hanging="360"/>
      </w:pPr>
      <w:rPr>
        <w:rFonts w:ascii="Symbol" w:hAnsi="Symbol" w:hint="default"/>
      </w:rPr>
    </w:lvl>
    <w:lvl w:ilvl="4" w:tentative="1">
      <w:start w:val="1"/>
      <w:numFmt w:val="bullet"/>
      <w:lvlText w:val="o"/>
      <w:lvlJc w:val="left"/>
      <w:pPr>
        <w:ind w:left="5698" w:hanging="360"/>
      </w:pPr>
      <w:rPr>
        <w:rFonts w:ascii="Courier New" w:hAnsi="Courier New" w:cs="Courier New" w:hint="default"/>
      </w:rPr>
    </w:lvl>
    <w:lvl w:ilvl="5" w:tentative="1">
      <w:start w:val="1"/>
      <w:numFmt w:val="bullet"/>
      <w:lvlText w:val=""/>
      <w:lvlJc w:val="left"/>
      <w:pPr>
        <w:ind w:left="6418" w:hanging="360"/>
      </w:pPr>
      <w:rPr>
        <w:rFonts w:ascii="Wingdings" w:hAnsi="Wingdings" w:hint="default"/>
      </w:rPr>
    </w:lvl>
    <w:lvl w:ilvl="6" w:tentative="1">
      <w:start w:val="1"/>
      <w:numFmt w:val="bullet"/>
      <w:lvlText w:val=""/>
      <w:lvlJc w:val="left"/>
      <w:pPr>
        <w:ind w:left="7138" w:hanging="360"/>
      </w:pPr>
      <w:rPr>
        <w:rFonts w:ascii="Symbol" w:hAnsi="Symbol" w:hint="default"/>
      </w:rPr>
    </w:lvl>
    <w:lvl w:ilvl="7" w:tentative="1">
      <w:start w:val="1"/>
      <w:numFmt w:val="bullet"/>
      <w:lvlText w:val="o"/>
      <w:lvlJc w:val="left"/>
      <w:pPr>
        <w:ind w:left="7858" w:hanging="360"/>
      </w:pPr>
      <w:rPr>
        <w:rFonts w:ascii="Courier New" w:hAnsi="Courier New" w:cs="Courier New" w:hint="default"/>
      </w:rPr>
    </w:lvl>
    <w:lvl w:ilvl="8" w:tentative="1">
      <w:start w:val="1"/>
      <w:numFmt w:val="bullet"/>
      <w:lvlText w:val=""/>
      <w:lvlJc w:val="left"/>
      <w:pPr>
        <w:ind w:left="8578" w:hanging="360"/>
      </w:pPr>
      <w:rPr>
        <w:rFonts w:ascii="Wingdings" w:hAnsi="Wingdings" w:hint="default"/>
      </w:rPr>
    </w:lvl>
  </w:abstractNum>
  <w:abstractNum w:abstractNumId="3">
    <w:nsid w:val="5A1406E4"/>
    <w:multiLevelType w:val="hybridMultilevel"/>
    <w:tmpl w:val="8B2C87DE"/>
    <w:lvl w:ilvl="0">
      <w:start w:val="4"/>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
    <w:nsid w:val="6F8C1652"/>
    <w:multiLevelType w:val="hybridMultilevel"/>
    <w:tmpl w:val="46767758"/>
    <w:lvl w:ilvl="0">
      <w:start w:val="1"/>
      <w:numFmt w:val="decimal"/>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7">
    <w:nsid w:val="74466A79"/>
    <w:multiLevelType w:val="hybridMultilevel"/>
    <w:tmpl w:val="16FAC45A"/>
    <w:lvl w:ilvl="0">
      <w:start w:val="4"/>
      <w:numFmt w:val="decimal"/>
      <w:lvlText w:val="%1."/>
      <w:lvlJc w:val="left"/>
      <w:pPr>
        <w:ind w:left="2629" w:hanging="360"/>
      </w:pPr>
      <w:rPr>
        <w:rFonts w:hint="default"/>
      </w:rPr>
    </w:lvl>
    <w:lvl w:ilvl="1" w:tentative="1">
      <w:start w:val="1"/>
      <w:numFmt w:val="lowerLetter"/>
      <w:lvlText w:val="%2."/>
      <w:lvlJc w:val="left"/>
      <w:pPr>
        <w:ind w:left="3349" w:hanging="360"/>
      </w:pPr>
    </w:lvl>
    <w:lvl w:ilvl="2">
      <w:start w:val="1"/>
      <w:numFmt w:val="lowerRoman"/>
      <w:lvlText w:val="%3."/>
      <w:lvlJc w:val="right"/>
      <w:pPr>
        <w:ind w:left="4069" w:hanging="180"/>
      </w:pPr>
    </w:lvl>
    <w:lvl w:ilvl="3">
      <w:start w:val="1"/>
      <w:numFmt w:val="decimal"/>
      <w:lvlText w:val="%4."/>
      <w:lvlJc w:val="left"/>
      <w:pPr>
        <w:ind w:left="4789" w:hanging="360"/>
      </w:pPr>
      <w:rPr>
        <w:rFonts w:ascii="Calibri" w:eastAsia="Calibri" w:hAnsi="Calibri" w:cs="David"/>
      </w:rPr>
    </w:lvl>
    <w:lvl w:ilvl="4" w:tentative="1">
      <w:start w:val="1"/>
      <w:numFmt w:val="lowerLetter"/>
      <w:lvlText w:val="%5."/>
      <w:lvlJc w:val="left"/>
      <w:pPr>
        <w:ind w:left="5509" w:hanging="360"/>
      </w:pPr>
    </w:lvl>
    <w:lvl w:ilvl="5" w:tentative="1">
      <w:start w:val="1"/>
      <w:numFmt w:val="lowerRoman"/>
      <w:lvlText w:val="%6."/>
      <w:lvlJc w:val="right"/>
      <w:pPr>
        <w:ind w:left="6229" w:hanging="180"/>
      </w:pPr>
    </w:lvl>
    <w:lvl w:ilvl="6" w:tentative="1">
      <w:start w:val="1"/>
      <w:numFmt w:val="decimal"/>
      <w:lvlText w:val="%7."/>
      <w:lvlJc w:val="left"/>
      <w:pPr>
        <w:ind w:left="6949" w:hanging="360"/>
      </w:pPr>
    </w:lvl>
    <w:lvl w:ilvl="7" w:tentative="1">
      <w:start w:val="1"/>
      <w:numFmt w:val="lowerLetter"/>
      <w:lvlText w:val="%8."/>
      <w:lvlJc w:val="left"/>
      <w:pPr>
        <w:ind w:left="7669" w:hanging="360"/>
      </w:pPr>
    </w:lvl>
    <w:lvl w:ilvl="8" w:tentative="1">
      <w:start w:val="1"/>
      <w:numFmt w:val="lowerRoman"/>
      <w:lvlText w:val="%9."/>
      <w:lvlJc w:val="right"/>
      <w:pPr>
        <w:ind w:left="8389" w:hanging="180"/>
      </w:pPr>
    </w:lvl>
  </w:abstractNum>
  <w:abstractNum w:abstractNumId="8">
    <w:nsid w:val="7FBD3B2D"/>
    <w:multiLevelType w:val="hybridMultilevel"/>
    <w:tmpl w:val="981029E2"/>
    <w:lvl w:ilvl="0">
      <w:start w:val="1"/>
      <w:numFmt w:val="hebrew1"/>
      <w:lvlText w:val="%1."/>
      <w:lvlJc w:val="left"/>
      <w:pPr>
        <w:ind w:left="720" w:hanging="360"/>
      </w:pPr>
      <w:rPr>
        <w:rFonts w:hint="default"/>
        <w:b w:val="0"/>
        <w:color w:val="000000"/>
        <w:u w:val="none"/>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num w:numId="1">
    <w:abstractNumId w:val="1"/>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6"/>
  </w:num>
  <w:num w:numId="5">
    <w:abstractNumId w:val="8"/>
  </w:num>
  <w:num w:numId="6">
    <w:abstractNumId w:val="0"/>
  </w:num>
  <w:num w:numId="7">
    <w:abstractNumId w:val="7"/>
  </w:num>
  <w:num w:numId="8">
    <w:abstractNumId w:val="3"/>
  </w:num>
  <w:num w:numId="9">
    <w:abstractNumId w:val="2"/>
  </w:num>
  <w:num w:numId="10">
    <w:abstractNumId w:val="4"/>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9BE"/>
    <w:rsid w:val="00001A43"/>
    <w:rsid w:val="000055BB"/>
    <w:rsid w:val="00024D32"/>
    <w:rsid w:val="00034D42"/>
    <w:rsid w:val="000552C1"/>
    <w:rsid w:val="00095F11"/>
    <w:rsid w:val="000970C2"/>
    <w:rsid w:val="000C4534"/>
    <w:rsid w:val="000C45FF"/>
    <w:rsid w:val="000D7FC7"/>
    <w:rsid w:val="000F2C97"/>
    <w:rsid w:val="000F7D16"/>
    <w:rsid w:val="0010070F"/>
    <w:rsid w:val="001231FF"/>
    <w:rsid w:val="001373BF"/>
    <w:rsid w:val="0016157B"/>
    <w:rsid w:val="00166C4E"/>
    <w:rsid w:val="00193179"/>
    <w:rsid w:val="001E574F"/>
    <w:rsid w:val="0021033A"/>
    <w:rsid w:val="0025023F"/>
    <w:rsid w:val="00270C10"/>
    <w:rsid w:val="002869BE"/>
    <w:rsid w:val="002B7957"/>
    <w:rsid w:val="002E01F9"/>
    <w:rsid w:val="00313A8D"/>
    <w:rsid w:val="00321CC5"/>
    <w:rsid w:val="00334165"/>
    <w:rsid w:val="00340302"/>
    <w:rsid w:val="00353925"/>
    <w:rsid w:val="00375112"/>
    <w:rsid w:val="0039115F"/>
    <w:rsid w:val="003C7C16"/>
    <w:rsid w:val="003E00F7"/>
    <w:rsid w:val="003E0153"/>
    <w:rsid w:val="003F43D6"/>
    <w:rsid w:val="00414EFD"/>
    <w:rsid w:val="00416297"/>
    <w:rsid w:val="00442818"/>
    <w:rsid w:val="00453B72"/>
    <w:rsid w:val="00454919"/>
    <w:rsid w:val="00466259"/>
    <w:rsid w:val="00472C25"/>
    <w:rsid w:val="004E5710"/>
    <w:rsid w:val="004F0938"/>
    <w:rsid w:val="004F0B1D"/>
    <w:rsid w:val="00562EBE"/>
    <w:rsid w:val="005820BB"/>
    <w:rsid w:val="0058565E"/>
    <w:rsid w:val="005920E7"/>
    <w:rsid w:val="005B79A9"/>
    <w:rsid w:val="005E0EAC"/>
    <w:rsid w:val="005F002E"/>
    <w:rsid w:val="005F5525"/>
    <w:rsid w:val="00631410"/>
    <w:rsid w:val="00651D4F"/>
    <w:rsid w:val="006A30E5"/>
    <w:rsid w:val="006A7734"/>
    <w:rsid w:val="00707A0D"/>
    <w:rsid w:val="00712E25"/>
    <w:rsid w:val="007357FC"/>
    <w:rsid w:val="00762179"/>
    <w:rsid w:val="00773E1E"/>
    <w:rsid w:val="007B6DCB"/>
    <w:rsid w:val="007E3707"/>
    <w:rsid w:val="0082646C"/>
    <w:rsid w:val="00847E97"/>
    <w:rsid w:val="00856137"/>
    <w:rsid w:val="00867626"/>
    <w:rsid w:val="00883652"/>
    <w:rsid w:val="008928C9"/>
    <w:rsid w:val="008C2258"/>
    <w:rsid w:val="008D4462"/>
    <w:rsid w:val="008D6B16"/>
    <w:rsid w:val="00910807"/>
    <w:rsid w:val="009123D1"/>
    <w:rsid w:val="00913FDB"/>
    <w:rsid w:val="00974EE3"/>
    <w:rsid w:val="0098136A"/>
    <w:rsid w:val="00981D82"/>
    <w:rsid w:val="00996FF1"/>
    <w:rsid w:val="009A750E"/>
    <w:rsid w:val="009F6417"/>
    <w:rsid w:val="00A002D6"/>
    <w:rsid w:val="00A0033D"/>
    <w:rsid w:val="00A12676"/>
    <w:rsid w:val="00A13DE7"/>
    <w:rsid w:val="00A80301"/>
    <w:rsid w:val="00A969C9"/>
    <w:rsid w:val="00A96B07"/>
    <w:rsid w:val="00AC3A76"/>
    <w:rsid w:val="00B02E26"/>
    <w:rsid w:val="00B03B29"/>
    <w:rsid w:val="00B11BCC"/>
    <w:rsid w:val="00B27258"/>
    <w:rsid w:val="00B4386A"/>
    <w:rsid w:val="00B7692F"/>
    <w:rsid w:val="00B80CF5"/>
    <w:rsid w:val="00B83C67"/>
    <w:rsid w:val="00B869BC"/>
    <w:rsid w:val="00BA2729"/>
    <w:rsid w:val="00BA32B3"/>
    <w:rsid w:val="00BA34CF"/>
    <w:rsid w:val="00BA647E"/>
    <w:rsid w:val="00BB5381"/>
    <w:rsid w:val="00BB5BFB"/>
    <w:rsid w:val="00BC0D27"/>
    <w:rsid w:val="00BC54E7"/>
    <w:rsid w:val="00BD5AFD"/>
    <w:rsid w:val="00BF35BD"/>
    <w:rsid w:val="00C21B5D"/>
    <w:rsid w:val="00C42BC0"/>
    <w:rsid w:val="00CA460E"/>
    <w:rsid w:val="00CB0FCC"/>
    <w:rsid w:val="00CC31BD"/>
    <w:rsid w:val="00CC3810"/>
    <w:rsid w:val="00CD4002"/>
    <w:rsid w:val="00D00ED0"/>
    <w:rsid w:val="00D20E3D"/>
    <w:rsid w:val="00D23784"/>
    <w:rsid w:val="00D26F0A"/>
    <w:rsid w:val="00D97893"/>
    <w:rsid w:val="00DD038E"/>
    <w:rsid w:val="00DF51AF"/>
    <w:rsid w:val="00E04F17"/>
    <w:rsid w:val="00E54987"/>
    <w:rsid w:val="00E63792"/>
    <w:rsid w:val="00E6525F"/>
    <w:rsid w:val="00E662CF"/>
    <w:rsid w:val="00E7465B"/>
    <w:rsid w:val="00E76286"/>
    <w:rsid w:val="00E97A6A"/>
    <w:rsid w:val="00F369DF"/>
    <w:rsid w:val="00F8259B"/>
    <w:rsid w:val="00F84DCD"/>
    <w:rsid w:val="00F92255"/>
    <w:rsid w:val="00F93C5A"/>
    <w:rsid w:val="00FB545C"/>
    <w:rsid w:val="00FD1DAD"/>
    <w:rsid w:val="00FF1E7C"/>
    <w:rsid w:val="00FF51BC"/>
  </w:rsids>
  <w:docVars>
    <w:docVar w:name="36" w:val="........................................................................................................................................................................................................................................................................................................................................................................................................................................................................................................................................................................................................................................................................................................................................................................................................................................................................................................................................................................................................................................"/>
    <w:docVar w:name="37" w:val="........................................................................................................................................................................................................................................................................................................................................................................................................................................................................................................................................................................................................................................................................................................................................................................................................................................................................................................................................................................................................................................"/>
    <w:docVar w:name="ParaNumber" w:val="34"/>
  </w:docVars>
  <m:mathPr>
    <m:mathFont m:val="Cambria Math"/>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14:docId w14:val="0EC57027"/>
  <w15:chartTrackingRefBased/>
  <w15:docId w15:val="{C6AB3662-0451-4381-A815-7E2B1B7ABF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spacing w:after="200" w:line="276" w:lineRule="auto"/>
    </w:pPr>
    <w:rPr>
      <w:sz w:val="22"/>
      <w:szCs w:val="22"/>
    </w:rPr>
  </w:style>
  <w:style w:type="paragraph" w:styleId="Heading1">
    <w:name w:val="heading 1"/>
    <w:basedOn w:val="Normal"/>
    <w:next w:val="Normal"/>
    <w:link w:val="10"/>
    <w:uiPriority w:val="9"/>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paragraph" w:styleId="Heading3">
    <w:name w:val="heading 3"/>
    <w:basedOn w:val="Normal"/>
    <w:next w:val="Normal"/>
    <w:link w:val="3"/>
    <w:uiPriority w:val="9"/>
    <w:semiHidden/>
    <w:unhideWhenUsed/>
    <w:qFormat/>
    <w:rsid w:val="00E76286"/>
    <w:pPr>
      <w:keepNext/>
      <w:spacing w:before="240" w:after="60"/>
      <w:outlineLvl w:val="2"/>
    </w:pPr>
    <w:rPr>
      <w:rFonts w:ascii="Calibri Light" w:eastAsia="Times New Roman" w:hAnsi="Calibri Light" w:cs="Times New Roman"/>
      <w:b/>
      <w:bCs/>
      <w:sz w:val="26"/>
      <w:szCs w:val="26"/>
    </w:rPr>
  </w:style>
  <w:style w:type="paragraph" w:styleId="Heading4">
    <w:name w:val="heading 4"/>
    <w:basedOn w:val="Normal"/>
    <w:next w:val="Normal"/>
    <w:link w:val="4"/>
    <w:uiPriority w:val="9"/>
    <w:unhideWhenUsed/>
    <w:qFormat/>
    <w:rsid w:val="0039115F"/>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Normal"/>
    <w:rsid w:val="00A002D6"/>
    <w:pPr>
      <w:numPr>
        <w:numId w:val="2"/>
      </w:numPr>
      <w:spacing w:before="240" w:after="0" w:line="360" w:lineRule="auto"/>
      <w:jc w:val="both"/>
    </w:pPr>
    <w:rPr>
      <w:rFonts w:ascii="Arial" w:eastAsia="Times New Roman" w:hAnsi="Arial"/>
      <w:b/>
      <w:bCs/>
      <w:color w:val="1B3461"/>
    </w:rPr>
  </w:style>
  <w:style w:type="paragraph" w:customStyle="1" w:styleId="1">
    <w:name w:val="תת סעיף1"/>
    <w:basedOn w:val="Normal"/>
    <w:rsid w:val="00A002D6"/>
    <w:pPr>
      <w:spacing w:after="0" w:line="360" w:lineRule="auto"/>
      <w:jc w:val="both"/>
    </w:pPr>
    <w:rPr>
      <w:rFonts w:ascii="Times New Roman" w:eastAsia="Times New Roman" w:hAnsi="Times New Roman"/>
    </w:rPr>
  </w:style>
  <w:style w:type="paragraph" w:styleId="ListParagraph">
    <w:name w:val="List Paragraph"/>
    <w:aliases w:val="Bullet List,FooterText,LP1,Paragraphe de liste1,lp1,numbered,מכרזים - טקסט סעיפים,נספח 2 מתוקן,פיסקת bullets,פיסקת רשימה11"/>
    <w:basedOn w:val="Normal"/>
    <w:link w:val="a1"/>
    <w:uiPriority w:val="34"/>
    <w:qFormat/>
    <w:rsid w:val="00FB545C"/>
    <w:pPr>
      <w:ind w:left="720"/>
    </w:pPr>
  </w:style>
  <w:style w:type="paragraph" w:customStyle="1" w:styleId="DocTitle">
    <w:name w:val="Doc Title"/>
    <w:basedOn w:val="Normal"/>
    <w:next w:val="Normal"/>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Normal"/>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Normal"/>
    <w:rsid w:val="004F0B1D"/>
    <w:pPr>
      <w:spacing w:before="120" w:after="0" w:line="320" w:lineRule="exact"/>
      <w:jc w:val="both"/>
    </w:pPr>
    <w:rPr>
      <w:rFonts w:ascii="Times New Roman" w:eastAsia="Times New Roman" w:hAnsi="Times New Roman" w:cs="David"/>
      <w:szCs w:val="24"/>
      <w:lang w:eastAsia="he-IL"/>
    </w:rPr>
  </w:style>
  <w:style w:type="paragraph" w:styleId="Header">
    <w:name w:val="header"/>
    <w:basedOn w:val="Normal"/>
    <w:link w:val="a0"/>
    <w:uiPriority w:val="99"/>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0">
    <w:name w:val="כותרת עליונה תו"/>
    <w:link w:val="Header"/>
    <w:uiPriority w:val="99"/>
    <w:rsid w:val="00472C25"/>
    <w:rPr>
      <w:rFonts w:ascii="Times New (W1)" w:eastAsia="Times New Roman" w:hAnsi="Times New (W1)" w:cs="David"/>
      <w:sz w:val="24"/>
      <w:szCs w:val="24"/>
    </w:rPr>
  </w:style>
  <w:style w:type="character" w:customStyle="1" w:styleId="a1">
    <w:name w:val="פיסקת רשימה תו"/>
    <w:aliases w:val="Bullet List תו,FooterText תו,LP1 תו,Paragraphe de liste1 תו,lp1 תו,numbered תו,מכרזים - טקסט סעיפים תו,נספח 2 מתוקן תו,פיסקת bullets תו,פיסקת רשימה11 תו"/>
    <w:link w:val="ListParagraph"/>
    <w:uiPriority w:val="34"/>
    <w:rsid w:val="00B7692F"/>
    <w:rPr>
      <w:sz w:val="22"/>
      <w:szCs w:val="22"/>
    </w:rPr>
  </w:style>
  <w:style w:type="character" w:customStyle="1" w:styleId="10">
    <w:name w:val="כותרת 1 תו"/>
    <w:link w:val="Heading1"/>
    <w:uiPriority w:val="9"/>
    <w:rsid w:val="00A969C9"/>
    <w:rPr>
      <w:rFonts w:ascii="Times New (W1)" w:eastAsia="Times New Roman" w:hAnsi="Times New (W1)" w:cs="David"/>
      <w:bCs/>
      <w:sz w:val="24"/>
      <w:szCs w:val="24"/>
      <w:u w:val="single"/>
    </w:rPr>
  </w:style>
  <w:style w:type="paragraph" w:customStyle="1" w:styleId="Para2">
    <w:name w:val="Para2"/>
    <w:basedOn w:val="Normal"/>
    <w:qFormat/>
    <w:rsid w:val="00BA647E"/>
    <w:pPr>
      <w:spacing w:before="120" w:after="0" w:line="320" w:lineRule="exact"/>
      <w:ind w:left="720"/>
      <w:jc w:val="both"/>
    </w:pPr>
    <w:rPr>
      <w:rFonts w:ascii="David" w:eastAsia="Times New Roman" w:hAnsi="David" w:cs="David"/>
      <w:sz w:val="24"/>
      <w:szCs w:val="24"/>
      <w:lang w:eastAsia="he-IL"/>
    </w:rPr>
  </w:style>
  <w:style w:type="character" w:customStyle="1" w:styleId="3">
    <w:name w:val="כותרת 3 תו"/>
    <w:link w:val="Heading3"/>
    <w:uiPriority w:val="9"/>
    <w:semiHidden/>
    <w:rsid w:val="00E76286"/>
    <w:rPr>
      <w:rFonts w:ascii="Calibri Light" w:eastAsia="Times New Roman" w:hAnsi="Calibri Light" w:cs="Times New Roman"/>
      <w:b/>
      <w:bCs/>
      <w:sz w:val="26"/>
      <w:szCs w:val="26"/>
    </w:rPr>
  </w:style>
  <w:style w:type="paragraph" w:customStyle="1" w:styleId="TableText">
    <w:name w:val="TableText"/>
    <w:basedOn w:val="Normal"/>
    <w:link w:val="TableTextChar"/>
    <w:qFormat/>
    <w:rsid w:val="00E76286"/>
    <w:pPr>
      <w:spacing w:before="60" w:after="0" w:line="240" w:lineRule="exact"/>
    </w:pPr>
    <w:rPr>
      <w:rFonts w:ascii="David" w:eastAsia="Times New Roman" w:hAnsi="David" w:cs="David"/>
      <w:sz w:val="24"/>
      <w:szCs w:val="24"/>
      <w:lang w:eastAsia="he-IL"/>
    </w:rPr>
  </w:style>
  <w:style w:type="table" w:styleId="TableGrid">
    <w:name w:val="Table Grid"/>
    <w:aliases w:val="טקסט טבלה תחתונה"/>
    <w:basedOn w:val="TableNormal"/>
    <w:uiPriority w:val="59"/>
    <w:rsid w:val="00E76286"/>
    <w:rPr>
      <w:rFonts w:ascii="Times New Roman" w:hAnsi="Times New Roman"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ableTextChar">
    <w:name w:val="TableText Char"/>
    <w:link w:val="TableText"/>
    <w:locked/>
    <w:rsid w:val="00E76286"/>
    <w:rPr>
      <w:rFonts w:ascii="David" w:eastAsia="Times New Roman" w:hAnsi="David" w:cs="David"/>
      <w:sz w:val="24"/>
      <w:szCs w:val="24"/>
      <w:lang w:eastAsia="he-IL"/>
    </w:rPr>
  </w:style>
  <w:style w:type="paragraph" w:styleId="Footer">
    <w:name w:val="footer"/>
    <w:basedOn w:val="Normal"/>
    <w:link w:val="a2"/>
    <w:uiPriority w:val="99"/>
    <w:unhideWhenUsed/>
    <w:rsid w:val="00AC3A76"/>
    <w:pPr>
      <w:tabs>
        <w:tab w:val="center" w:pos="4153"/>
        <w:tab w:val="right" w:pos="8306"/>
      </w:tabs>
    </w:pPr>
  </w:style>
  <w:style w:type="character" w:customStyle="1" w:styleId="a2">
    <w:name w:val="כותרת תחתונה תו"/>
    <w:basedOn w:val="DefaultParagraphFont"/>
    <w:link w:val="Footer"/>
    <w:uiPriority w:val="99"/>
    <w:rsid w:val="00AC3A76"/>
    <w:rPr>
      <w:sz w:val="22"/>
      <w:szCs w:val="22"/>
    </w:rPr>
  </w:style>
  <w:style w:type="character" w:customStyle="1" w:styleId="4">
    <w:name w:val="כותרת 4 תו"/>
    <w:basedOn w:val="DefaultParagraphFont"/>
    <w:link w:val="Heading4"/>
    <w:uiPriority w:val="9"/>
    <w:rsid w:val="0039115F"/>
    <w:rPr>
      <w:rFonts w:asciiTheme="majorHAnsi" w:eastAsiaTheme="majorEastAsia" w:hAnsiTheme="majorHAnsi" w:cstheme="majorBidi"/>
      <w:i/>
      <w:iCs/>
      <w:color w:val="2E74B5" w:themeColor="accent1" w:themeShade="BF"/>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theme" Target="theme/theme1.xml" /><Relationship Id="rId11" Type="http://schemas.openxmlformats.org/officeDocument/2006/relationships/numbering" Target="numbering.xml" /><Relationship Id="rId12"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customXml" Target="../customXml/item1.xml" /><Relationship Id="rId5" Type="http://schemas.openxmlformats.org/officeDocument/2006/relationships/customXml" Target="../customXml/item2.xml" /><Relationship Id="rId6" Type="http://schemas.openxmlformats.org/officeDocument/2006/relationships/customXml" Target="../customXml/item3.xml" /><Relationship Id="rId7" Type="http://schemas.openxmlformats.org/officeDocument/2006/relationships/hyperlink" Target="https://merkava.mrp.gov.il/tenders/gate/index.html?bid_object_id=4000566446" TargetMode="External" /><Relationship Id="rId8" Type="http://schemas.openxmlformats.org/officeDocument/2006/relationships/hyperlink" Target="http://www.justice.gov.il" TargetMode="External" /><Relationship Id="rId9" Type="http://schemas.openxmlformats.org/officeDocument/2006/relationships/hyperlink" Target="https://www.gov.il/he/Departments/publications/Call_for_bids/tender-07-23" TargetMode="External" /></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ype="http://schemas.openxmlformats.org/officeDocument/2006/relationships/customXmlProps" Target="itemProps1.xml" /></Relationships>
</file>

<file path=customXml/_rels/item2.xml.rels><?xml version="1.0" encoding="utf-8" standalone="yes"?><Relationships xmlns="http://schemas.openxmlformats.org/package/2006/relationships"><Relationship Id="rId1" Type="http://schemas.openxmlformats.org/officeDocument/2006/relationships/customXmlProps" Target="itemProps2.xml" /></Relationships>
</file>

<file path=customXml/_rels/item3.xml.rels><?xml version="1.0" encoding="utf-8" standalone="yes"?><Relationships xmlns="http://schemas.openxmlformats.org/package/2006/relationships"><Relationship Id="rId1" Type="http://schemas.openxmlformats.org/officeDocument/2006/relationships/customXmlProps" Target="itemProps3.xml" /></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E03D99-485F-4DEB-BE9A-03585D773741}">
  <ds:schemaRefs>
    <ds:schemaRef ds:uri="http://schemas.microsoft.com/sharepoint/v3/contenttype/forms"/>
  </ds:schemaRefs>
</ds:datastoreItem>
</file>

<file path=customXml/itemProps3.xml><?xml version="1.0" encoding="utf-8"?>
<ds:datastoreItem xmlns:ds="http://schemas.openxmlformats.org/officeDocument/2006/customXml" ds:itemID="{1045DA28-43F3-4CDC-9072-E83E0F576120}">
  <ds:schemaRefs>
    <ds:schemaRef ds:uri="http://schemas.microsoft.com/office/2006/metadata/properties"/>
    <ds:schemaRef ds:uri="http://schemas.microsoft.com/office/infopath/2007/PartnerControls"/>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